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7AB" w:rsidRPr="00D92D7C" w:rsidRDefault="005861B3" w:rsidP="00D92D7C">
      <w:pPr>
        <w:jc w:val="center"/>
        <w:rPr>
          <w:rFonts w:ascii="微软雅黑" w:eastAsia="微软雅黑" w:hAnsi="微软雅黑"/>
          <w:b/>
          <w:sz w:val="30"/>
          <w:szCs w:val="30"/>
        </w:rPr>
      </w:pPr>
      <w:r>
        <w:rPr>
          <w:rFonts w:ascii="微软雅黑" w:eastAsia="微软雅黑" w:hAnsi="微软雅黑" w:hint="eastAsia"/>
          <w:b/>
          <w:sz w:val="30"/>
          <w:szCs w:val="30"/>
        </w:rPr>
        <w:t>迈向核聚变能时代</w:t>
      </w:r>
    </w:p>
    <w:p w:rsidR="00320247" w:rsidRPr="00445A5B" w:rsidRDefault="00320247" w:rsidP="00445A5B">
      <w:pPr>
        <w:spacing w:line="400" w:lineRule="exact"/>
        <w:jc w:val="center"/>
        <w:rPr>
          <w:rFonts w:ascii="微软雅黑" w:eastAsia="微软雅黑" w:hAnsi="微软雅黑"/>
          <w:szCs w:val="21"/>
        </w:rPr>
      </w:pPr>
      <w:r w:rsidRPr="00445A5B">
        <w:rPr>
          <w:rFonts w:ascii="微软雅黑" w:eastAsia="微软雅黑" w:hAnsi="微软雅黑" w:hint="eastAsia"/>
          <w:szCs w:val="21"/>
        </w:rPr>
        <w:t>张杰</w:t>
      </w:r>
    </w:p>
    <w:p w:rsidR="00866615" w:rsidRPr="00445A5B" w:rsidRDefault="00936EC6" w:rsidP="00445A5B">
      <w:pPr>
        <w:spacing w:line="400" w:lineRule="exact"/>
        <w:jc w:val="center"/>
        <w:rPr>
          <w:rFonts w:ascii="微软雅黑" w:eastAsia="微软雅黑" w:hAnsi="微软雅黑"/>
          <w:szCs w:val="21"/>
        </w:rPr>
      </w:pPr>
      <w:r>
        <w:rPr>
          <w:rFonts w:ascii="微软雅黑" w:eastAsia="微软雅黑" w:hAnsi="微软雅黑" w:hint="eastAsia"/>
          <w:szCs w:val="21"/>
        </w:rPr>
        <w:t>中国科学院、</w:t>
      </w:r>
      <w:r w:rsidR="00351C24">
        <w:rPr>
          <w:rFonts w:ascii="微软雅黑" w:eastAsia="微软雅黑" w:hAnsi="微软雅黑" w:hint="eastAsia"/>
          <w:szCs w:val="21"/>
        </w:rPr>
        <w:t>上海交通大学</w:t>
      </w:r>
    </w:p>
    <w:p w:rsidR="00866615" w:rsidRDefault="00866615" w:rsidP="00866615">
      <w:pPr>
        <w:jc w:val="center"/>
      </w:pPr>
    </w:p>
    <w:p w:rsidR="00320247" w:rsidRPr="00866615" w:rsidRDefault="00866615" w:rsidP="00445A5B">
      <w:pPr>
        <w:spacing w:line="400" w:lineRule="exact"/>
        <w:rPr>
          <w:rFonts w:ascii="微软雅黑" w:eastAsia="微软雅黑" w:hAnsi="微软雅黑"/>
        </w:rPr>
      </w:pPr>
      <w:r w:rsidRPr="00866615">
        <w:rPr>
          <w:rFonts w:ascii="微软雅黑" w:eastAsia="微软雅黑" w:hAnsi="微软雅黑" w:hint="eastAsia"/>
          <w:b/>
        </w:rPr>
        <w:t>摘要：</w:t>
      </w:r>
      <w:r w:rsidR="00305C51" w:rsidRPr="00305C51">
        <w:rPr>
          <w:rFonts w:ascii="微软雅黑" w:eastAsia="微软雅黑" w:hAnsi="微软雅黑"/>
        </w:rPr>
        <w:t>2022年12月5日，美国实现了净能量增益的惯性约束核聚变反应，标志着人类首次掌握了可控核聚变技术，对人类向非碳基终极能源的变革具有极其深远的影响。2023年5月13日上午10时，中国物理学会理事长及李政道研究所所长张杰院士将在北京师范大学英东学术会堂，从对能源技术变革对人类文明进步的重要作用分析开始，着重介绍核聚变能的发展历史与未来发展趋势，并特别展望核聚变能时代将给人类社会带来的巨大变化。</w:t>
      </w:r>
    </w:p>
    <w:p w:rsidR="00866615" w:rsidRDefault="00866615"/>
    <w:p w:rsidR="004E4501" w:rsidRDefault="004E4501">
      <w:pPr>
        <w:rPr>
          <w:rFonts w:ascii="微软雅黑" w:eastAsia="微软雅黑" w:hAnsi="微软雅黑"/>
          <w:b/>
          <w:sz w:val="24"/>
          <w:szCs w:val="24"/>
        </w:rPr>
      </w:pPr>
    </w:p>
    <w:p w:rsidR="00866615" w:rsidRPr="00445A5B" w:rsidRDefault="00866615">
      <w:pPr>
        <w:rPr>
          <w:rFonts w:ascii="微软雅黑" w:eastAsia="微软雅黑" w:hAnsi="微软雅黑"/>
          <w:b/>
          <w:sz w:val="24"/>
          <w:szCs w:val="24"/>
        </w:rPr>
      </w:pPr>
      <w:r w:rsidRPr="00445A5B">
        <w:rPr>
          <w:rFonts w:ascii="微软雅黑" w:eastAsia="微软雅黑" w:hAnsi="微软雅黑" w:hint="eastAsia"/>
          <w:b/>
          <w:sz w:val="24"/>
          <w:szCs w:val="24"/>
        </w:rPr>
        <w:t>演讲人简介：</w:t>
      </w:r>
    </w:p>
    <w:p w:rsidR="00866615" w:rsidRPr="00866615" w:rsidRDefault="00B2259A" w:rsidP="004E4501">
      <w:pPr>
        <w:widowControl/>
        <w:spacing w:afterLines="50" w:after="156" w:line="360" w:lineRule="exact"/>
        <w:rPr>
          <w:rFonts w:ascii="微软雅黑" w:eastAsia="微软雅黑" w:hAnsi="微软雅黑" w:cs="宋体"/>
          <w:color w:val="000000"/>
          <w:kern w:val="0"/>
          <w:sz w:val="24"/>
          <w:szCs w:val="24"/>
        </w:rPr>
      </w:pPr>
      <w:r w:rsidRPr="004E4501">
        <w:rPr>
          <w:rFonts w:ascii="微软雅黑" w:eastAsia="微软雅黑" w:hAnsi="微软雅黑" w:cs="宋体"/>
          <w:noProof/>
          <w:color w:val="000000"/>
          <w:kern w:val="0"/>
          <w:szCs w:val="21"/>
          <w:lang w:val="zh-CN"/>
        </w:rPr>
        <w:drawing>
          <wp:anchor distT="0" distB="0" distL="114300" distR="114300" simplePos="0" relativeHeight="251658240" behindDoc="1" locked="0" layoutInCell="1" allowOverlap="1">
            <wp:simplePos x="0" y="0"/>
            <wp:positionH relativeFrom="margin">
              <wp:align>left</wp:align>
            </wp:positionH>
            <wp:positionV relativeFrom="paragraph">
              <wp:posOffset>58420</wp:posOffset>
            </wp:positionV>
            <wp:extent cx="1728470" cy="1728470"/>
            <wp:effectExtent l="0" t="0" r="5080" b="5080"/>
            <wp:wrapTight wrapText="bothSides">
              <wp:wrapPolygon edited="0">
                <wp:start x="0" y="0"/>
                <wp:lineTo x="0" y="21425"/>
                <wp:lineTo x="21425" y="21425"/>
                <wp:lineTo x="2142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照片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8470" cy="1728470"/>
                    </a:xfrm>
                    <a:prstGeom prst="rect">
                      <a:avLst/>
                    </a:prstGeom>
                  </pic:spPr>
                </pic:pic>
              </a:graphicData>
            </a:graphic>
            <wp14:sizeRelH relativeFrom="page">
              <wp14:pctWidth>0</wp14:pctWidth>
            </wp14:sizeRelH>
            <wp14:sizeRelV relativeFrom="page">
              <wp14:pctHeight>0</wp14:pctHeight>
            </wp14:sizeRelV>
          </wp:anchor>
        </w:drawing>
      </w:r>
      <w:r w:rsidR="00866615" w:rsidRPr="00866615">
        <w:rPr>
          <w:rFonts w:ascii="微软雅黑" w:eastAsia="微软雅黑" w:hAnsi="微软雅黑" w:cs="宋体"/>
          <w:color w:val="000000"/>
          <w:kern w:val="0"/>
          <w:szCs w:val="21"/>
        </w:rPr>
        <w:t>张杰，物理学家，</w:t>
      </w:r>
      <w:r w:rsidR="00866615" w:rsidRPr="00866615">
        <w:rPr>
          <w:rFonts w:ascii="微软雅黑" w:eastAsia="微软雅黑" w:hAnsi="微软雅黑" w:cs="宋体" w:hint="eastAsia"/>
          <w:color w:val="000000"/>
          <w:kern w:val="0"/>
          <w:szCs w:val="21"/>
        </w:rPr>
        <w:t>在激光聚变物理与</w:t>
      </w:r>
      <w:r w:rsidR="00866615" w:rsidRPr="00866615">
        <w:rPr>
          <w:rFonts w:ascii="微软雅黑" w:eastAsia="微软雅黑" w:hAnsi="微软雅黑" w:cs="宋体"/>
          <w:color w:val="000000"/>
          <w:kern w:val="0"/>
          <w:szCs w:val="21"/>
        </w:rPr>
        <w:t>高能量密度物理</w:t>
      </w:r>
      <w:r w:rsidR="00866615" w:rsidRPr="00866615">
        <w:rPr>
          <w:rFonts w:ascii="微软雅黑" w:eastAsia="微软雅黑" w:hAnsi="微软雅黑" w:cs="宋体" w:hint="eastAsia"/>
          <w:color w:val="000000"/>
          <w:kern w:val="0"/>
          <w:szCs w:val="21"/>
        </w:rPr>
        <w:t>前沿</w:t>
      </w:r>
      <w:r w:rsidR="00866615" w:rsidRPr="00866615">
        <w:rPr>
          <w:rFonts w:ascii="微软雅黑" w:eastAsia="微软雅黑" w:hAnsi="微软雅黑" w:cs="宋体"/>
          <w:color w:val="000000"/>
          <w:kern w:val="0"/>
          <w:szCs w:val="21"/>
        </w:rPr>
        <w:t>研究</w:t>
      </w:r>
      <w:r w:rsidR="00866615" w:rsidRPr="00866615">
        <w:rPr>
          <w:rFonts w:ascii="微软雅黑" w:eastAsia="微软雅黑" w:hAnsi="微软雅黑" w:cs="宋体" w:hint="eastAsia"/>
          <w:color w:val="000000"/>
          <w:kern w:val="0"/>
          <w:szCs w:val="21"/>
        </w:rPr>
        <w:t>做出重要学术成就，并于2003年当选</w:t>
      </w:r>
      <w:r w:rsidR="00866615" w:rsidRPr="00866615">
        <w:rPr>
          <w:rFonts w:ascii="微软雅黑" w:eastAsia="微软雅黑" w:hAnsi="微软雅黑" w:cs="宋体"/>
          <w:color w:val="000000"/>
          <w:kern w:val="0"/>
          <w:szCs w:val="21"/>
        </w:rPr>
        <w:t>中国科学院院士、2007</w:t>
      </w:r>
      <w:r w:rsidR="00866615" w:rsidRPr="00866615">
        <w:rPr>
          <w:rFonts w:ascii="微软雅黑" w:eastAsia="微软雅黑" w:hAnsi="微软雅黑" w:cs="宋体" w:hint="eastAsia"/>
          <w:color w:val="000000"/>
          <w:kern w:val="0"/>
          <w:szCs w:val="21"/>
        </w:rPr>
        <w:t>年当选</w:t>
      </w:r>
      <w:r w:rsidR="00866615" w:rsidRPr="00866615">
        <w:rPr>
          <w:rFonts w:ascii="微软雅黑" w:eastAsia="微软雅黑" w:hAnsi="微软雅黑" w:cs="宋体"/>
          <w:color w:val="000000"/>
          <w:kern w:val="0"/>
          <w:szCs w:val="21"/>
        </w:rPr>
        <w:t>德国科学院院士</w:t>
      </w:r>
      <w:r w:rsidR="00866615" w:rsidRPr="00866615">
        <w:rPr>
          <w:rFonts w:ascii="微软雅黑" w:eastAsia="微软雅黑" w:hAnsi="微软雅黑" w:cs="宋体" w:hint="eastAsia"/>
          <w:color w:val="000000"/>
          <w:kern w:val="0"/>
          <w:szCs w:val="21"/>
        </w:rPr>
        <w:t>、</w:t>
      </w:r>
      <w:r w:rsidR="00866615" w:rsidRPr="00866615">
        <w:rPr>
          <w:rFonts w:ascii="微软雅黑" w:eastAsia="微软雅黑" w:hAnsi="微软雅黑" w:cs="宋体"/>
          <w:color w:val="000000"/>
          <w:kern w:val="0"/>
          <w:szCs w:val="21"/>
        </w:rPr>
        <w:t>2008</w:t>
      </w:r>
      <w:r w:rsidR="00866615" w:rsidRPr="00866615">
        <w:rPr>
          <w:rFonts w:ascii="微软雅黑" w:eastAsia="微软雅黑" w:hAnsi="微软雅黑" w:cs="宋体" w:hint="eastAsia"/>
          <w:color w:val="000000"/>
          <w:kern w:val="0"/>
          <w:szCs w:val="21"/>
        </w:rPr>
        <w:t>年当选</w:t>
      </w:r>
      <w:r w:rsidR="00866615" w:rsidRPr="00866615">
        <w:rPr>
          <w:rFonts w:ascii="微软雅黑" w:eastAsia="微软雅黑" w:hAnsi="微软雅黑" w:cs="宋体"/>
          <w:color w:val="000000"/>
          <w:kern w:val="0"/>
          <w:szCs w:val="21"/>
        </w:rPr>
        <w:t>发展中国家科学院院士，2011</w:t>
      </w:r>
      <w:r w:rsidR="00866615" w:rsidRPr="00866615">
        <w:rPr>
          <w:rFonts w:ascii="微软雅黑" w:eastAsia="微软雅黑" w:hAnsi="微软雅黑" w:cs="宋体" w:hint="eastAsia"/>
          <w:color w:val="000000"/>
          <w:kern w:val="0"/>
          <w:szCs w:val="21"/>
        </w:rPr>
        <w:t>年当选</w:t>
      </w:r>
      <w:r w:rsidR="00866615" w:rsidRPr="00866615">
        <w:rPr>
          <w:rFonts w:ascii="微软雅黑" w:eastAsia="微软雅黑" w:hAnsi="微软雅黑" w:cs="宋体"/>
          <w:color w:val="000000"/>
          <w:kern w:val="0"/>
          <w:szCs w:val="21"/>
        </w:rPr>
        <w:t>英国皇家工程院外籍院士、2012</w:t>
      </w:r>
      <w:r w:rsidR="00866615" w:rsidRPr="00866615">
        <w:rPr>
          <w:rFonts w:ascii="微软雅黑" w:eastAsia="微软雅黑" w:hAnsi="微软雅黑" w:cs="宋体" w:hint="eastAsia"/>
          <w:color w:val="000000"/>
          <w:kern w:val="0"/>
          <w:szCs w:val="21"/>
        </w:rPr>
        <w:t>年当选</w:t>
      </w:r>
      <w:r w:rsidR="00866615" w:rsidRPr="00866615">
        <w:rPr>
          <w:rFonts w:ascii="微软雅黑" w:eastAsia="微软雅黑" w:hAnsi="微软雅黑" w:cs="宋体"/>
          <w:color w:val="000000"/>
          <w:kern w:val="0"/>
          <w:szCs w:val="21"/>
        </w:rPr>
        <w:t>美国科学院外籍院士</w:t>
      </w:r>
      <w:r w:rsidR="00866615" w:rsidRPr="00866615">
        <w:rPr>
          <w:rFonts w:ascii="微软雅黑" w:eastAsia="微软雅黑" w:hAnsi="微软雅黑" w:cs="宋体" w:hint="eastAsia"/>
          <w:color w:val="000000"/>
          <w:kern w:val="0"/>
          <w:szCs w:val="21"/>
        </w:rPr>
        <w:t>，2</w:t>
      </w:r>
      <w:r w:rsidR="00866615" w:rsidRPr="00866615">
        <w:rPr>
          <w:rFonts w:ascii="微软雅黑" w:eastAsia="微软雅黑" w:hAnsi="微软雅黑" w:cs="宋体"/>
          <w:color w:val="000000"/>
          <w:kern w:val="0"/>
          <w:szCs w:val="21"/>
        </w:rPr>
        <w:t>015</w:t>
      </w:r>
      <w:r w:rsidR="00866615" w:rsidRPr="00866615">
        <w:rPr>
          <w:rFonts w:ascii="微软雅黑" w:eastAsia="微软雅黑" w:hAnsi="微软雅黑" w:cs="宋体" w:hint="eastAsia"/>
          <w:color w:val="000000"/>
          <w:kern w:val="0"/>
          <w:szCs w:val="21"/>
        </w:rPr>
        <w:t>年</w:t>
      </w:r>
      <w:r w:rsidR="00866615" w:rsidRPr="00866615">
        <w:rPr>
          <w:rFonts w:ascii="微软雅黑" w:eastAsia="微软雅黑" w:hAnsi="微软雅黑" w:cs="宋体"/>
          <w:color w:val="000000"/>
          <w:kern w:val="0"/>
          <w:szCs w:val="21"/>
        </w:rPr>
        <w:t>获</w:t>
      </w:r>
      <w:r w:rsidR="00866615" w:rsidRPr="00866615">
        <w:rPr>
          <w:rFonts w:ascii="微软雅黑" w:eastAsia="微软雅黑" w:hAnsi="微软雅黑" w:cs="宋体" w:hint="eastAsia"/>
          <w:color w:val="000000"/>
          <w:kern w:val="0"/>
          <w:szCs w:val="21"/>
        </w:rPr>
        <w:t>得</w:t>
      </w:r>
      <w:r w:rsidR="00866615" w:rsidRPr="00866615">
        <w:rPr>
          <w:rFonts w:ascii="微软雅黑" w:eastAsia="微软雅黑" w:hAnsi="微软雅黑" w:cs="宋体"/>
          <w:color w:val="000000"/>
          <w:kern w:val="0"/>
          <w:szCs w:val="21"/>
        </w:rPr>
        <w:t>激光聚变</w:t>
      </w:r>
      <w:r w:rsidR="00866615" w:rsidRPr="00866615">
        <w:rPr>
          <w:rFonts w:ascii="微软雅黑" w:eastAsia="微软雅黑" w:hAnsi="微软雅黑" w:cs="宋体" w:hint="eastAsia"/>
          <w:color w:val="000000"/>
          <w:kern w:val="0"/>
          <w:szCs w:val="21"/>
        </w:rPr>
        <w:t>和高能量密度物理</w:t>
      </w:r>
      <w:r w:rsidR="00866615" w:rsidRPr="00866615">
        <w:rPr>
          <w:rFonts w:ascii="微软雅黑" w:eastAsia="微软雅黑" w:hAnsi="微软雅黑" w:cs="宋体"/>
          <w:color w:val="000000"/>
          <w:kern w:val="0"/>
          <w:szCs w:val="21"/>
        </w:rPr>
        <w:t>领域</w:t>
      </w:r>
      <w:r w:rsidR="00866615" w:rsidRPr="00866615">
        <w:rPr>
          <w:rFonts w:ascii="微软雅黑" w:eastAsia="微软雅黑" w:hAnsi="微软雅黑" w:cs="宋体" w:hint="eastAsia"/>
          <w:color w:val="000000"/>
          <w:kern w:val="0"/>
          <w:szCs w:val="21"/>
        </w:rPr>
        <w:t>国际</w:t>
      </w:r>
      <w:r w:rsidR="00866615" w:rsidRPr="00866615">
        <w:rPr>
          <w:rFonts w:ascii="微软雅黑" w:eastAsia="微软雅黑" w:hAnsi="微软雅黑" w:cs="宋体"/>
          <w:color w:val="000000"/>
          <w:kern w:val="0"/>
          <w:szCs w:val="21"/>
        </w:rPr>
        <w:t>最重要奖项-泰勒奖</w:t>
      </w:r>
      <w:r w:rsidR="00866615" w:rsidRPr="00866615">
        <w:rPr>
          <w:rFonts w:ascii="微软雅黑" w:eastAsia="微软雅黑" w:hAnsi="微软雅黑" w:cs="宋体" w:hint="eastAsia"/>
          <w:color w:val="000000"/>
          <w:kern w:val="0"/>
          <w:szCs w:val="21"/>
        </w:rPr>
        <w:t>章，2</w:t>
      </w:r>
      <w:r w:rsidR="00866615" w:rsidRPr="00866615">
        <w:rPr>
          <w:rFonts w:ascii="微软雅黑" w:eastAsia="微软雅黑" w:hAnsi="微软雅黑" w:cs="宋体"/>
          <w:color w:val="000000"/>
          <w:kern w:val="0"/>
          <w:szCs w:val="21"/>
        </w:rPr>
        <w:t>018</w:t>
      </w:r>
      <w:r w:rsidR="00866615" w:rsidRPr="00866615">
        <w:rPr>
          <w:rFonts w:ascii="微软雅黑" w:eastAsia="微软雅黑" w:hAnsi="微软雅黑" w:cs="宋体" w:hint="eastAsia"/>
          <w:color w:val="000000"/>
          <w:kern w:val="0"/>
          <w:szCs w:val="21"/>
        </w:rPr>
        <w:t>年获得香港求是杰出科技成就</w:t>
      </w:r>
      <w:r w:rsidR="004E4501">
        <w:rPr>
          <w:rFonts w:ascii="微软雅黑" w:eastAsia="微软雅黑" w:hAnsi="微软雅黑" w:cs="宋体" w:hint="eastAsia"/>
          <w:color w:val="000000"/>
          <w:kern w:val="0"/>
          <w:szCs w:val="21"/>
        </w:rPr>
        <w:t>团队</w:t>
      </w:r>
      <w:r w:rsidR="00866615" w:rsidRPr="00866615">
        <w:rPr>
          <w:rFonts w:ascii="微软雅黑" w:eastAsia="微软雅黑" w:hAnsi="微软雅黑" w:cs="宋体" w:hint="eastAsia"/>
          <w:color w:val="000000"/>
          <w:kern w:val="0"/>
          <w:szCs w:val="21"/>
        </w:rPr>
        <w:t>奖，2</w:t>
      </w:r>
      <w:r w:rsidR="00866615" w:rsidRPr="00866615">
        <w:rPr>
          <w:rFonts w:ascii="微软雅黑" w:eastAsia="微软雅黑" w:hAnsi="微软雅黑" w:cs="宋体"/>
          <w:color w:val="000000"/>
          <w:kern w:val="0"/>
          <w:szCs w:val="21"/>
        </w:rPr>
        <w:t>021</w:t>
      </w:r>
      <w:r w:rsidR="00866615" w:rsidRPr="00866615">
        <w:rPr>
          <w:rFonts w:ascii="微软雅黑" w:eastAsia="微软雅黑" w:hAnsi="微软雅黑" w:cs="宋体" w:hint="eastAsia"/>
          <w:color w:val="000000"/>
          <w:kern w:val="0"/>
          <w:szCs w:val="21"/>
        </w:rPr>
        <w:t>年获得未来科学大奖-物质科学奖</w:t>
      </w:r>
      <w:r w:rsidR="00866615" w:rsidRPr="00866615">
        <w:rPr>
          <w:rFonts w:ascii="微软雅黑" w:eastAsia="微软雅黑" w:hAnsi="微软雅黑" w:cs="宋体" w:hint="eastAsia"/>
          <w:color w:val="000000"/>
          <w:kern w:val="0"/>
          <w:sz w:val="24"/>
          <w:szCs w:val="24"/>
        </w:rPr>
        <w:t>。</w:t>
      </w:r>
    </w:p>
    <w:p w:rsidR="00866615" w:rsidRPr="00866615" w:rsidRDefault="00866615" w:rsidP="004E4501">
      <w:pPr>
        <w:widowControl/>
        <w:spacing w:afterLines="50" w:after="156" w:line="360" w:lineRule="exact"/>
        <w:ind w:firstLine="420"/>
        <w:rPr>
          <w:rFonts w:ascii="微软雅黑" w:eastAsia="微软雅黑" w:hAnsi="微软雅黑" w:cs="宋体"/>
          <w:color w:val="000000"/>
          <w:kern w:val="0"/>
          <w:szCs w:val="21"/>
        </w:rPr>
      </w:pPr>
      <w:r w:rsidRPr="00866615">
        <w:rPr>
          <w:rFonts w:ascii="微软雅黑" w:eastAsia="微软雅黑" w:hAnsi="微软雅黑" w:cs="宋体" w:hint="eastAsia"/>
          <w:color w:val="000000"/>
          <w:kern w:val="0"/>
          <w:szCs w:val="21"/>
        </w:rPr>
        <w:t>张杰在</w:t>
      </w:r>
      <w:r w:rsidRPr="00866615">
        <w:rPr>
          <w:rFonts w:ascii="微软雅黑" w:eastAsia="微软雅黑" w:hAnsi="微软雅黑" w:cs="宋体"/>
          <w:color w:val="000000"/>
          <w:kern w:val="0"/>
          <w:szCs w:val="21"/>
        </w:rPr>
        <w:t>2006</w:t>
      </w:r>
      <w:r w:rsidRPr="00866615">
        <w:rPr>
          <w:rFonts w:ascii="微软雅黑" w:eastAsia="微软雅黑" w:hAnsi="微软雅黑" w:cs="宋体" w:hint="eastAsia"/>
          <w:color w:val="000000"/>
          <w:kern w:val="0"/>
          <w:szCs w:val="21"/>
        </w:rPr>
        <w:t>年至</w:t>
      </w:r>
      <w:r w:rsidRPr="00866615">
        <w:rPr>
          <w:rFonts w:ascii="微软雅黑" w:eastAsia="微软雅黑" w:hAnsi="微软雅黑" w:cs="宋体"/>
          <w:color w:val="000000"/>
          <w:kern w:val="0"/>
          <w:szCs w:val="21"/>
        </w:rPr>
        <w:t>2017</w:t>
      </w:r>
      <w:r w:rsidRPr="00866615">
        <w:rPr>
          <w:rFonts w:ascii="微软雅黑" w:eastAsia="微软雅黑" w:hAnsi="微软雅黑" w:cs="宋体" w:hint="eastAsia"/>
          <w:color w:val="000000"/>
          <w:kern w:val="0"/>
          <w:szCs w:val="21"/>
        </w:rPr>
        <w:t>年期间任上海交通大学校长，在大学</w:t>
      </w:r>
      <w:r w:rsidR="004E4501">
        <w:rPr>
          <w:rFonts w:ascii="微软雅黑" w:eastAsia="微软雅黑" w:hAnsi="微软雅黑" w:cs="宋体" w:hint="eastAsia"/>
          <w:color w:val="000000"/>
          <w:kern w:val="0"/>
          <w:szCs w:val="21"/>
        </w:rPr>
        <w:t>治理</w:t>
      </w:r>
      <w:r w:rsidRPr="00866615">
        <w:rPr>
          <w:rFonts w:ascii="微软雅黑" w:eastAsia="微软雅黑" w:hAnsi="微软雅黑" w:cs="宋体" w:hint="eastAsia"/>
          <w:color w:val="000000"/>
          <w:kern w:val="0"/>
          <w:szCs w:val="21"/>
        </w:rPr>
        <w:t>和大学教育方面做出了重要贡献，他在上海交通大学实施了一系列意义深远的改革，推进了学校的</w:t>
      </w:r>
      <w:r w:rsidR="004E4501">
        <w:rPr>
          <w:rFonts w:ascii="微软雅黑" w:eastAsia="微软雅黑" w:hAnsi="微软雅黑" w:cs="宋体" w:hint="eastAsia"/>
          <w:color w:val="000000"/>
          <w:kern w:val="0"/>
          <w:szCs w:val="21"/>
        </w:rPr>
        <w:t>全面</w:t>
      </w:r>
      <w:r w:rsidRPr="00866615">
        <w:rPr>
          <w:rFonts w:ascii="微软雅黑" w:eastAsia="微软雅黑" w:hAnsi="微软雅黑" w:cs="宋体" w:hint="eastAsia"/>
          <w:color w:val="000000"/>
          <w:kern w:val="0"/>
          <w:szCs w:val="21"/>
        </w:rPr>
        <w:t>快速发展。他提出并实践了以人为本的“制度激励”大学治理理念；引育并举，构建世界一流的师资队伍；建立知识探究、能力建设、人格养成“三位一体”的创新型领袖人才培养体系；推动面向世界科技前沿、面向国家重大战略需求的科学研究。在他和全体交大师生的努力下，交大获得了高质量的快速发展，成功跻身世界一流大学的行列。</w:t>
      </w:r>
    </w:p>
    <w:p w:rsidR="00866615" w:rsidRPr="00866615" w:rsidRDefault="00866615" w:rsidP="004E4501">
      <w:pPr>
        <w:widowControl/>
        <w:spacing w:line="360" w:lineRule="exact"/>
        <w:ind w:firstLine="420"/>
        <w:rPr>
          <w:rFonts w:ascii="宋体" w:eastAsia="宋体" w:hAnsi="宋体" w:cs="宋体"/>
          <w:kern w:val="0"/>
          <w:szCs w:val="21"/>
        </w:rPr>
      </w:pPr>
      <w:r w:rsidRPr="00866615">
        <w:rPr>
          <w:rFonts w:ascii="微软雅黑" w:eastAsia="微软雅黑" w:hAnsi="微软雅黑" w:cs="宋体" w:hint="eastAsia"/>
          <w:color w:val="000000"/>
          <w:kern w:val="0"/>
          <w:szCs w:val="21"/>
        </w:rPr>
        <w:t>张杰现任</w:t>
      </w:r>
      <w:r w:rsidR="008D1AA1" w:rsidRPr="00866615">
        <w:rPr>
          <w:rFonts w:ascii="微软雅黑" w:eastAsia="微软雅黑" w:hAnsi="微软雅黑" w:cs="宋体" w:hint="eastAsia"/>
          <w:color w:val="000000"/>
          <w:kern w:val="0"/>
          <w:szCs w:val="21"/>
        </w:rPr>
        <w:t>中国物理学会理事长，</w:t>
      </w:r>
      <w:r w:rsidR="004E4501" w:rsidRPr="004E4501">
        <w:rPr>
          <w:rFonts w:ascii="微软雅黑" w:eastAsia="微软雅黑" w:hAnsi="微软雅黑" w:cs="宋体" w:hint="eastAsia"/>
          <w:color w:val="000000"/>
          <w:kern w:val="0"/>
          <w:szCs w:val="21"/>
        </w:rPr>
        <w:t>上海交通大学李政道研究所所长，</w:t>
      </w:r>
      <w:r w:rsidRPr="00866615">
        <w:rPr>
          <w:rFonts w:ascii="微软雅黑" w:eastAsia="微软雅黑" w:hAnsi="微软雅黑" w:cs="宋体" w:hint="eastAsia"/>
          <w:color w:val="000000"/>
          <w:kern w:val="0"/>
          <w:szCs w:val="21"/>
        </w:rPr>
        <w:t>曾任</w:t>
      </w:r>
      <w:r w:rsidR="00E039C3">
        <w:rPr>
          <w:rFonts w:ascii="微软雅黑" w:eastAsia="微软雅黑" w:hAnsi="微软雅黑" w:cs="宋体" w:hint="eastAsia"/>
          <w:color w:val="000000"/>
          <w:kern w:val="0"/>
          <w:szCs w:val="21"/>
        </w:rPr>
        <w:t>上海交通大学校长和</w:t>
      </w:r>
      <w:r w:rsidRPr="00866615">
        <w:rPr>
          <w:rFonts w:ascii="微软雅黑" w:eastAsia="微软雅黑" w:hAnsi="微软雅黑" w:cs="宋体" w:hint="eastAsia"/>
          <w:color w:val="000000"/>
          <w:kern w:val="0"/>
          <w:szCs w:val="21"/>
        </w:rPr>
        <w:t>中国科学学院副院长。是中共十七届、十八届候补中央委员，十</w:t>
      </w:r>
      <w:r w:rsidR="00E039C3">
        <w:rPr>
          <w:rFonts w:ascii="微软雅黑" w:eastAsia="微软雅黑" w:hAnsi="微软雅黑" w:cs="宋体" w:hint="eastAsia"/>
          <w:color w:val="000000"/>
          <w:kern w:val="0"/>
          <w:szCs w:val="21"/>
        </w:rPr>
        <w:t>三</w:t>
      </w:r>
      <w:r w:rsidRPr="00866615">
        <w:rPr>
          <w:rFonts w:ascii="微软雅黑" w:eastAsia="微软雅黑" w:hAnsi="微软雅黑" w:cs="宋体" w:hint="eastAsia"/>
          <w:color w:val="000000"/>
          <w:kern w:val="0"/>
          <w:szCs w:val="21"/>
        </w:rPr>
        <w:t>届全国政协常委</w:t>
      </w:r>
      <w:r w:rsidR="00E039C3">
        <w:rPr>
          <w:rFonts w:ascii="微软雅黑" w:eastAsia="微软雅黑" w:hAnsi="微软雅黑" w:cs="宋体" w:hint="eastAsia"/>
          <w:color w:val="000000"/>
          <w:kern w:val="0"/>
          <w:szCs w:val="21"/>
        </w:rPr>
        <w:t>，十四届全国政协教科卫体委员会副主任</w:t>
      </w:r>
      <w:r w:rsidRPr="00866615">
        <w:rPr>
          <w:rFonts w:ascii="微软雅黑" w:eastAsia="微软雅黑" w:hAnsi="微软雅黑" w:cs="宋体" w:hint="eastAsia"/>
          <w:color w:val="000000"/>
          <w:kern w:val="0"/>
          <w:szCs w:val="21"/>
        </w:rPr>
        <w:t>。</w:t>
      </w:r>
    </w:p>
    <w:p w:rsidR="00866615" w:rsidRPr="00866615" w:rsidRDefault="00866615"/>
    <w:p w:rsidR="00866615" w:rsidRDefault="00866615"/>
    <w:p w:rsidR="00866615" w:rsidRPr="00320247" w:rsidRDefault="00866615"/>
    <w:p w:rsidR="00286F22" w:rsidRDefault="00286F22"/>
    <w:p w:rsidR="00286F22" w:rsidRDefault="00286F22"/>
    <w:sectPr w:rsidR="00286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8DD" w:rsidRDefault="00B008DD" w:rsidP="00351C24">
      <w:r>
        <w:separator/>
      </w:r>
    </w:p>
  </w:endnote>
  <w:endnote w:type="continuationSeparator" w:id="0">
    <w:p w:rsidR="00B008DD" w:rsidRDefault="00B008DD" w:rsidP="0035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8DD" w:rsidRDefault="00B008DD" w:rsidP="00351C24">
      <w:r>
        <w:separator/>
      </w:r>
    </w:p>
  </w:footnote>
  <w:footnote w:type="continuationSeparator" w:id="0">
    <w:p w:rsidR="00B008DD" w:rsidRDefault="00B008DD" w:rsidP="0035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22"/>
    <w:rsid w:val="000855C7"/>
    <w:rsid w:val="002531ED"/>
    <w:rsid w:val="00256B7C"/>
    <w:rsid w:val="00286F22"/>
    <w:rsid w:val="00296ED6"/>
    <w:rsid w:val="00305C51"/>
    <w:rsid w:val="00320247"/>
    <w:rsid w:val="00351C24"/>
    <w:rsid w:val="00371635"/>
    <w:rsid w:val="003A4C8E"/>
    <w:rsid w:val="0041195D"/>
    <w:rsid w:val="00445A5B"/>
    <w:rsid w:val="004D7DE7"/>
    <w:rsid w:val="004E4501"/>
    <w:rsid w:val="005861B3"/>
    <w:rsid w:val="006D5DC6"/>
    <w:rsid w:val="007000DD"/>
    <w:rsid w:val="007A2A74"/>
    <w:rsid w:val="00866615"/>
    <w:rsid w:val="008917AB"/>
    <w:rsid w:val="008D1AA1"/>
    <w:rsid w:val="00936EC6"/>
    <w:rsid w:val="00A84D19"/>
    <w:rsid w:val="00B008DD"/>
    <w:rsid w:val="00B2259A"/>
    <w:rsid w:val="00C97D45"/>
    <w:rsid w:val="00CC2DB7"/>
    <w:rsid w:val="00D908D7"/>
    <w:rsid w:val="00D92D7C"/>
    <w:rsid w:val="00E039C3"/>
    <w:rsid w:val="00EA07DD"/>
    <w:rsid w:val="00EF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1D9AA8-E85A-441D-85DC-3A9B271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C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1C24"/>
    <w:rPr>
      <w:sz w:val="18"/>
      <w:szCs w:val="18"/>
    </w:rPr>
  </w:style>
  <w:style w:type="paragraph" w:styleId="a5">
    <w:name w:val="footer"/>
    <w:basedOn w:val="a"/>
    <w:link w:val="a6"/>
    <w:uiPriority w:val="99"/>
    <w:unhideWhenUsed/>
    <w:rsid w:val="00351C24"/>
    <w:pPr>
      <w:tabs>
        <w:tab w:val="center" w:pos="4153"/>
        <w:tab w:val="right" w:pos="8306"/>
      </w:tabs>
      <w:snapToGrid w:val="0"/>
      <w:jc w:val="left"/>
    </w:pPr>
    <w:rPr>
      <w:sz w:val="18"/>
      <w:szCs w:val="18"/>
    </w:rPr>
  </w:style>
  <w:style w:type="character" w:customStyle="1" w:styleId="a6">
    <w:name w:val="页脚 字符"/>
    <w:basedOn w:val="a0"/>
    <w:link w:val="a5"/>
    <w:uiPriority w:val="99"/>
    <w:rsid w:val="00351C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LLP</dc:creator>
  <cp:keywords/>
  <dc:description/>
  <cp:lastModifiedBy>Microsoft Office User</cp:lastModifiedBy>
  <cp:revision>2</cp:revision>
  <dcterms:created xsi:type="dcterms:W3CDTF">2023-05-10T01:25:00Z</dcterms:created>
  <dcterms:modified xsi:type="dcterms:W3CDTF">2023-05-10T01:25:00Z</dcterms:modified>
</cp:coreProperties>
</file>