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0EDD3" w14:textId="77777777" w:rsidR="005C3163" w:rsidRPr="0076392D" w:rsidRDefault="00214D96" w:rsidP="00AD0F84">
      <w:pPr>
        <w:adjustRightInd w:val="0"/>
        <w:snapToGrid w:val="0"/>
        <w:spacing w:line="560" w:lineRule="exact"/>
        <w:rPr>
          <w:rFonts w:eastAsia="仿宋_GB2312"/>
          <w:bCs/>
          <w:sz w:val="44"/>
          <w:szCs w:val="44"/>
        </w:rPr>
      </w:pPr>
      <w:r w:rsidRPr="0076392D">
        <w:rPr>
          <w:rFonts w:eastAsia="仿宋_GB2312"/>
          <w:kern w:val="0"/>
          <w:sz w:val="32"/>
          <w:szCs w:val="32"/>
        </w:rPr>
        <w:t>附件</w:t>
      </w:r>
      <w:r w:rsidRPr="0076392D">
        <w:rPr>
          <w:rFonts w:eastAsia="仿宋_GB2312"/>
          <w:kern w:val="0"/>
          <w:sz w:val="32"/>
          <w:szCs w:val="32"/>
        </w:rPr>
        <w:t>1</w:t>
      </w:r>
    </w:p>
    <w:p w14:paraId="47406FA0" w14:textId="3A284402" w:rsidR="005C3163" w:rsidRPr="0076392D" w:rsidRDefault="00214D96" w:rsidP="00AD0F84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76392D">
        <w:rPr>
          <w:rFonts w:eastAsia="方正小标宋简体"/>
          <w:bCs/>
          <w:sz w:val="44"/>
          <w:szCs w:val="44"/>
        </w:rPr>
        <w:t>202</w:t>
      </w:r>
      <w:r w:rsidR="002A7EBE" w:rsidRPr="0076392D">
        <w:rPr>
          <w:rFonts w:eastAsia="方正小标宋简体"/>
          <w:bCs/>
          <w:sz w:val="44"/>
          <w:szCs w:val="44"/>
        </w:rPr>
        <w:t>1</w:t>
      </w:r>
      <w:r w:rsidRPr="0076392D">
        <w:rPr>
          <w:rFonts w:eastAsia="方正小标宋简体"/>
          <w:bCs/>
          <w:sz w:val="44"/>
          <w:szCs w:val="44"/>
        </w:rPr>
        <w:t>年度教育部高校思想政治工作</w:t>
      </w:r>
      <w:r w:rsidR="002A7EBE" w:rsidRPr="0076392D">
        <w:rPr>
          <w:rFonts w:eastAsia="方正小标宋简体"/>
          <w:bCs/>
          <w:sz w:val="44"/>
          <w:szCs w:val="44"/>
        </w:rPr>
        <w:t>创新发展</w:t>
      </w:r>
      <w:r w:rsidRPr="0076392D">
        <w:rPr>
          <w:rFonts w:eastAsia="方正小标宋简体"/>
          <w:bCs/>
          <w:sz w:val="44"/>
          <w:szCs w:val="44"/>
        </w:rPr>
        <w:t>中心（北京师范大学）开放课题</w:t>
      </w:r>
    </w:p>
    <w:p w14:paraId="0E071AE8" w14:textId="33EC62C6" w:rsidR="005C3163" w:rsidRPr="0076392D" w:rsidRDefault="00CA3151" w:rsidP="00AD0F84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选题</w:t>
      </w:r>
      <w:r w:rsidR="00214D96" w:rsidRPr="0076392D">
        <w:rPr>
          <w:rFonts w:eastAsia="方正小标宋简体"/>
          <w:bCs/>
          <w:sz w:val="44"/>
          <w:szCs w:val="44"/>
        </w:rPr>
        <w:t>指南</w:t>
      </w:r>
    </w:p>
    <w:p w14:paraId="419FEF3A" w14:textId="50C700E5" w:rsidR="005C3163" w:rsidRPr="0076392D" w:rsidRDefault="005C3163" w:rsidP="00AD0F84">
      <w:pPr>
        <w:spacing w:line="560" w:lineRule="exact"/>
        <w:rPr>
          <w:rFonts w:eastAsia="方正小标宋简体"/>
          <w:b/>
          <w:bCs/>
          <w:sz w:val="36"/>
          <w:szCs w:val="36"/>
        </w:rPr>
      </w:pPr>
    </w:p>
    <w:p w14:paraId="06475D10" w14:textId="77777777" w:rsidR="00D4157C" w:rsidRPr="0076392D" w:rsidRDefault="00D4157C" w:rsidP="00AD0F84">
      <w:pPr>
        <w:spacing w:beforeLines="100" w:before="312" w:line="560" w:lineRule="exact"/>
        <w:ind w:firstLineChars="200" w:firstLine="640"/>
        <w:rPr>
          <w:rFonts w:eastAsia="黑体"/>
          <w:color w:val="000000"/>
          <w:sz w:val="32"/>
          <w:szCs w:val="28"/>
        </w:rPr>
      </w:pPr>
      <w:r w:rsidRPr="0076392D">
        <w:rPr>
          <w:rFonts w:eastAsia="黑体"/>
          <w:color w:val="000000"/>
          <w:sz w:val="32"/>
          <w:szCs w:val="28"/>
        </w:rPr>
        <w:t>一、习近平新时代中国特色社会主义思想研究</w:t>
      </w:r>
    </w:p>
    <w:p w14:paraId="2E0C41C8" w14:textId="7848329B" w:rsidR="00D4157C" w:rsidRPr="0076392D" w:rsidRDefault="00D4157C" w:rsidP="00AD0F84">
      <w:pPr>
        <w:pStyle w:val="ab"/>
        <w:numPr>
          <w:ilvl w:val="0"/>
          <w:numId w:val="3"/>
        </w:numPr>
        <w:spacing w:line="560" w:lineRule="exact"/>
        <w:ind w:firstLineChars="0"/>
        <w:rPr>
          <w:rFonts w:eastAsia="仿宋_GB2312"/>
          <w:color w:val="000000"/>
          <w:sz w:val="32"/>
          <w:szCs w:val="28"/>
        </w:rPr>
      </w:pPr>
      <w:r w:rsidRPr="0076392D">
        <w:rPr>
          <w:rFonts w:eastAsia="仿宋_GB2312"/>
          <w:color w:val="000000"/>
          <w:sz w:val="32"/>
          <w:szCs w:val="28"/>
        </w:rPr>
        <w:t>习近平新时代宣传思想工作重要论述研究；</w:t>
      </w:r>
    </w:p>
    <w:p w14:paraId="03B05844" w14:textId="7DEFEB32" w:rsidR="00D4157C" w:rsidRPr="0076392D" w:rsidRDefault="00D4157C" w:rsidP="00AD0F84">
      <w:pPr>
        <w:spacing w:line="560" w:lineRule="exact"/>
        <w:ind w:firstLineChars="200" w:firstLine="640"/>
        <w:rPr>
          <w:rFonts w:eastAsia="黑体"/>
          <w:color w:val="000000"/>
          <w:sz w:val="32"/>
          <w:szCs w:val="28"/>
        </w:rPr>
      </w:pPr>
      <w:r w:rsidRPr="0076392D">
        <w:rPr>
          <w:rFonts w:eastAsia="黑体"/>
          <w:color w:val="000000"/>
          <w:sz w:val="32"/>
          <w:szCs w:val="28"/>
        </w:rPr>
        <w:t>二、</w:t>
      </w:r>
      <w:r w:rsidR="00E645B5" w:rsidRPr="0076392D">
        <w:rPr>
          <w:rFonts w:eastAsia="黑体"/>
          <w:color w:val="000000"/>
          <w:sz w:val="32"/>
          <w:szCs w:val="28"/>
        </w:rPr>
        <w:t>新时代党建与</w:t>
      </w:r>
      <w:r w:rsidRPr="0076392D">
        <w:rPr>
          <w:rFonts w:eastAsia="黑体"/>
          <w:color w:val="000000"/>
          <w:sz w:val="32"/>
          <w:szCs w:val="28"/>
        </w:rPr>
        <w:t>高校思想政治工作研究</w:t>
      </w:r>
    </w:p>
    <w:p w14:paraId="015B768C" w14:textId="17E302C3" w:rsidR="002A1EF3" w:rsidRPr="0076392D" w:rsidRDefault="002A1EF3" w:rsidP="00AD0F84">
      <w:pPr>
        <w:pStyle w:val="ab"/>
        <w:numPr>
          <w:ilvl w:val="0"/>
          <w:numId w:val="3"/>
        </w:numPr>
        <w:spacing w:line="560" w:lineRule="exact"/>
        <w:ind w:firstLineChars="0"/>
        <w:rPr>
          <w:rFonts w:eastAsia="仿宋_GB2312"/>
          <w:color w:val="000000"/>
          <w:sz w:val="32"/>
          <w:szCs w:val="28"/>
        </w:rPr>
      </w:pPr>
      <w:r w:rsidRPr="0076392D">
        <w:rPr>
          <w:rFonts w:eastAsia="仿宋_GB2312"/>
          <w:color w:val="000000"/>
          <w:sz w:val="32"/>
          <w:szCs w:val="28"/>
        </w:rPr>
        <w:t>高校党委、学院级党委、教工党支部联系知识分子机制研究；</w:t>
      </w:r>
    </w:p>
    <w:p w14:paraId="78663A9A" w14:textId="56E75B8F" w:rsidR="00AD0F84" w:rsidRPr="0076392D" w:rsidRDefault="00AD0F84" w:rsidP="00AD0F84">
      <w:pPr>
        <w:pStyle w:val="ab"/>
        <w:numPr>
          <w:ilvl w:val="0"/>
          <w:numId w:val="3"/>
        </w:numPr>
        <w:spacing w:line="560" w:lineRule="exact"/>
        <w:ind w:firstLineChars="0"/>
        <w:rPr>
          <w:rFonts w:eastAsia="仿宋_GB2312"/>
          <w:color w:val="000000"/>
          <w:sz w:val="32"/>
          <w:szCs w:val="28"/>
        </w:rPr>
      </w:pPr>
      <w:r w:rsidRPr="0076392D">
        <w:rPr>
          <w:rFonts w:eastAsia="仿宋_GB2312"/>
          <w:color w:val="000000"/>
          <w:sz w:val="32"/>
          <w:szCs w:val="28"/>
        </w:rPr>
        <w:t>新时期提升</w:t>
      </w:r>
      <w:r w:rsidR="00D4157C" w:rsidRPr="0076392D">
        <w:rPr>
          <w:rFonts w:eastAsia="仿宋_GB2312"/>
          <w:color w:val="000000"/>
          <w:sz w:val="32"/>
          <w:szCs w:val="28"/>
        </w:rPr>
        <w:t>校院两级党委中心组学习针对性实效性研究</w:t>
      </w:r>
      <w:r w:rsidRPr="0076392D">
        <w:rPr>
          <w:rFonts w:eastAsia="仿宋_GB2312"/>
          <w:color w:val="000000"/>
          <w:sz w:val="32"/>
          <w:szCs w:val="28"/>
        </w:rPr>
        <w:t>；</w:t>
      </w:r>
    </w:p>
    <w:p w14:paraId="2C565D20" w14:textId="68CBACB7" w:rsidR="00AD0F84" w:rsidRPr="0076392D" w:rsidRDefault="00AD0F84" w:rsidP="00AD0F84">
      <w:pPr>
        <w:pStyle w:val="ab"/>
        <w:numPr>
          <w:ilvl w:val="0"/>
          <w:numId w:val="3"/>
        </w:numPr>
        <w:spacing w:line="560" w:lineRule="exact"/>
        <w:ind w:firstLineChars="0"/>
        <w:rPr>
          <w:rFonts w:eastAsia="仿宋_GB2312"/>
          <w:color w:val="000000"/>
          <w:sz w:val="32"/>
          <w:szCs w:val="28"/>
        </w:rPr>
      </w:pPr>
      <w:r w:rsidRPr="0076392D">
        <w:rPr>
          <w:rFonts w:eastAsia="仿宋_GB2312"/>
          <w:color w:val="000000"/>
          <w:sz w:val="32"/>
          <w:szCs w:val="28"/>
        </w:rPr>
        <w:t>网络时代高校理论宣传教育精准供给</w:t>
      </w:r>
      <w:r w:rsidRPr="0076392D">
        <w:rPr>
          <w:rFonts w:eastAsia="仿宋_GB2312"/>
          <w:color w:val="000000"/>
          <w:sz w:val="32"/>
          <w:szCs w:val="28"/>
        </w:rPr>
        <w:t>——</w:t>
      </w:r>
      <w:r w:rsidRPr="0076392D">
        <w:rPr>
          <w:rFonts w:eastAsia="仿宋_GB2312"/>
          <w:color w:val="000000"/>
          <w:sz w:val="32"/>
          <w:szCs w:val="28"/>
        </w:rPr>
        <w:t>基于</w:t>
      </w:r>
      <w:r w:rsidRPr="0076392D">
        <w:rPr>
          <w:rFonts w:eastAsia="仿宋_GB2312"/>
          <w:color w:val="000000"/>
          <w:sz w:val="32"/>
          <w:szCs w:val="28"/>
        </w:rPr>
        <w:t>“00</w:t>
      </w:r>
      <w:r w:rsidRPr="0076392D">
        <w:rPr>
          <w:rFonts w:eastAsia="仿宋_GB2312"/>
          <w:color w:val="000000"/>
          <w:sz w:val="32"/>
          <w:szCs w:val="28"/>
        </w:rPr>
        <w:t>后</w:t>
      </w:r>
      <w:r w:rsidRPr="0076392D">
        <w:rPr>
          <w:rFonts w:eastAsia="仿宋_GB2312"/>
          <w:color w:val="000000"/>
          <w:sz w:val="32"/>
          <w:szCs w:val="28"/>
        </w:rPr>
        <w:t>”</w:t>
      </w:r>
      <w:r w:rsidRPr="0076392D">
        <w:rPr>
          <w:rFonts w:eastAsia="仿宋_GB2312"/>
          <w:color w:val="000000"/>
          <w:sz w:val="32"/>
          <w:szCs w:val="28"/>
        </w:rPr>
        <w:t>精神需求图景研究</w:t>
      </w:r>
      <w:r w:rsidR="00634566">
        <w:rPr>
          <w:rFonts w:eastAsia="仿宋_GB2312" w:hint="eastAsia"/>
          <w:color w:val="000000"/>
          <w:sz w:val="32"/>
          <w:szCs w:val="28"/>
        </w:rPr>
        <w:t>；</w:t>
      </w:r>
    </w:p>
    <w:p w14:paraId="08644F19" w14:textId="77777777" w:rsidR="00D4157C" w:rsidRPr="0076392D" w:rsidRDefault="00D4157C" w:rsidP="00AD0F84">
      <w:pPr>
        <w:spacing w:line="560" w:lineRule="exact"/>
        <w:ind w:firstLineChars="200" w:firstLine="640"/>
        <w:rPr>
          <w:rFonts w:eastAsia="黑体"/>
          <w:color w:val="000000"/>
          <w:sz w:val="32"/>
          <w:szCs w:val="28"/>
        </w:rPr>
      </w:pPr>
      <w:r w:rsidRPr="0076392D">
        <w:rPr>
          <w:rFonts w:eastAsia="黑体"/>
          <w:color w:val="000000"/>
          <w:sz w:val="32"/>
          <w:szCs w:val="28"/>
        </w:rPr>
        <w:t>三、新时代高校舆情应对与意识形态工作研究</w:t>
      </w:r>
    </w:p>
    <w:p w14:paraId="0B3B37D8" w14:textId="3FEF0322" w:rsidR="00D4157C" w:rsidRPr="0076392D" w:rsidRDefault="00AD0F84" w:rsidP="00AD0F84">
      <w:pPr>
        <w:pStyle w:val="ab"/>
        <w:numPr>
          <w:ilvl w:val="0"/>
          <w:numId w:val="3"/>
        </w:numPr>
        <w:spacing w:line="560" w:lineRule="exact"/>
        <w:ind w:firstLineChars="0"/>
        <w:rPr>
          <w:rFonts w:eastAsia="仿宋_GB2312"/>
          <w:color w:val="000000"/>
          <w:sz w:val="32"/>
          <w:szCs w:val="28"/>
        </w:rPr>
      </w:pPr>
      <w:r w:rsidRPr="0076392D">
        <w:rPr>
          <w:rFonts w:eastAsia="仿宋"/>
          <w:kern w:val="0"/>
          <w:sz w:val="32"/>
          <w:szCs w:val="32"/>
          <w:shd w:val="clear" w:color="auto" w:fill="FFFFFF"/>
        </w:rPr>
        <w:t>融媒体时代</w:t>
      </w:r>
      <w:r w:rsidR="00D4157C" w:rsidRPr="0076392D">
        <w:rPr>
          <w:rFonts w:eastAsia="仿宋_GB2312"/>
          <w:color w:val="000000"/>
          <w:sz w:val="32"/>
          <w:szCs w:val="28"/>
        </w:rPr>
        <w:t>提升高校舆论引导能力研究；</w:t>
      </w:r>
      <w:bookmarkStart w:id="0" w:name="_GoBack"/>
      <w:bookmarkEnd w:id="0"/>
    </w:p>
    <w:p w14:paraId="79DA1110" w14:textId="57D5CB66" w:rsidR="00D4157C" w:rsidRPr="0076392D" w:rsidRDefault="00D4157C" w:rsidP="00AD0F84">
      <w:pPr>
        <w:pStyle w:val="ab"/>
        <w:numPr>
          <w:ilvl w:val="0"/>
          <w:numId w:val="3"/>
        </w:numPr>
        <w:spacing w:line="560" w:lineRule="exact"/>
        <w:ind w:firstLineChars="0"/>
        <w:rPr>
          <w:rFonts w:eastAsia="仿宋_GB2312"/>
          <w:color w:val="000000"/>
          <w:sz w:val="32"/>
          <w:szCs w:val="28"/>
        </w:rPr>
      </w:pPr>
      <w:r w:rsidRPr="0076392D">
        <w:rPr>
          <w:rFonts w:eastAsia="仿宋_GB2312"/>
          <w:color w:val="000000"/>
          <w:sz w:val="32"/>
          <w:szCs w:val="28"/>
        </w:rPr>
        <w:t>高校意识形态工作责任制评估考核指标体系研究；</w:t>
      </w:r>
    </w:p>
    <w:p w14:paraId="3DCD8A79" w14:textId="32A70CD6" w:rsidR="00D4157C" w:rsidRPr="0076392D" w:rsidRDefault="00D4157C" w:rsidP="00AD0F84">
      <w:pPr>
        <w:pStyle w:val="ab"/>
        <w:numPr>
          <w:ilvl w:val="0"/>
          <w:numId w:val="3"/>
        </w:numPr>
        <w:spacing w:line="560" w:lineRule="exact"/>
        <w:ind w:firstLineChars="0"/>
        <w:rPr>
          <w:rFonts w:eastAsia="仿宋_GB2312"/>
          <w:color w:val="000000"/>
          <w:sz w:val="32"/>
          <w:szCs w:val="28"/>
        </w:rPr>
      </w:pPr>
      <w:r w:rsidRPr="0076392D">
        <w:rPr>
          <w:rFonts w:eastAsia="仿宋_GB2312"/>
          <w:color w:val="000000"/>
          <w:sz w:val="32"/>
          <w:szCs w:val="28"/>
        </w:rPr>
        <w:t>意识形态工作中正确处理政治问题、思想问题、学术问题案例研究</w:t>
      </w:r>
      <w:r w:rsidR="00AD0F84" w:rsidRPr="0076392D">
        <w:rPr>
          <w:rFonts w:eastAsia="仿宋_GB2312"/>
          <w:color w:val="000000"/>
          <w:sz w:val="32"/>
          <w:szCs w:val="28"/>
        </w:rPr>
        <w:t>；</w:t>
      </w:r>
    </w:p>
    <w:p w14:paraId="34EDF52B" w14:textId="25BAA85A" w:rsidR="00AD0F84" w:rsidRDefault="00AD0F84" w:rsidP="00AD0F84">
      <w:pPr>
        <w:pStyle w:val="1"/>
        <w:numPr>
          <w:ilvl w:val="0"/>
          <w:numId w:val="3"/>
        </w:numPr>
        <w:tabs>
          <w:tab w:val="left" w:pos="420"/>
        </w:tabs>
        <w:spacing w:line="560" w:lineRule="exact"/>
        <w:rPr>
          <w:rFonts w:eastAsia="仿宋"/>
          <w:kern w:val="0"/>
          <w:sz w:val="32"/>
          <w:szCs w:val="32"/>
          <w:shd w:val="clear" w:color="auto" w:fill="FFFFFF"/>
        </w:rPr>
      </w:pPr>
      <w:r w:rsidRPr="0076392D">
        <w:rPr>
          <w:rFonts w:eastAsia="仿宋"/>
          <w:kern w:val="0"/>
          <w:sz w:val="32"/>
          <w:szCs w:val="32"/>
          <w:shd w:val="clear" w:color="auto" w:fill="FFFFFF"/>
        </w:rPr>
        <w:t>自媒体时代基于大数据的高校网络舆情应对策略</w:t>
      </w:r>
      <w:r w:rsidR="00CA3151">
        <w:rPr>
          <w:rFonts w:eastAsia="仿宋" w:hint="eastAsia"/>
          <w:kern w:val="0"/>
          <w:sz w:val="32"/>
          <w:szCs w:val="32"/>
          <w:shd w:val="clear" w:color="auto" w:fill="FFFFFF"/>
        </w:rPr>
        <w:t>；</w:t>
      </w:r>
    </w:p>
    <w:p w14:paraId="1CD68439" w14:textId="3993E9E2" w:rsidR="005C5A31" w:rsidRPr="005C5A31" w:rsidRDefault="00DB0838" w:rsidP="00C54852">
      <w:pPr>
        <w:pStyle w:val="1"/>
        <w:numPr>
          <w:ilvl w:val="0"/>
          <w:numId w:val="3"/>
        </w:numPr>
        <w:tabs>
          <w:tab w:val="left" w:pos="420"/>
        </w:tabs>
        <w:spacing w:line="560" w:lineRule="exact"/>
        <w:rPr>
          <w:rFonts w:eastAsia="仿宋"/>
          <w:kern w:val="0"/>
          <w:sz w:val="32"/>
          <w:szCs w:val="32"/>
          <w:shd w:val="clear" w:color="auto" w:fill="FFFFFF"/>
        </w:rPr>
      </w:pPr>
      <w:r>
        <w:rPr>
          <w:rFonts w:eastAsia="仿宋" w:hint="eastAsia"/>
          <w:kern w:val="0"/>
          <w:sz w:val="32"/>
          <w:szCs w:val="32"/>
          <w:shd w:val="clear" w:color="auto" w:fill="FFFFFF"/>
        </w:rPr>
        <w:t>“十四五”期间</w:t>
      </w:r>
      <w:r w:rsidR="00B50043">
        <w:rPr>
          <w:rFonts w:eastAsia="仿宋" w:hint="eastAsia"/>
          <w:kern w:val="0"/>
          <w:sz w:val="32"/>
          <w:szCs w:val="32"/>
          <w:shd w:val="clear" w:color="auto" w:fill="FFFFFF"/>
        </w:rPr>
        <w:t>高校</w:t>
      </w:r>
      <w:r w:rsidR="005C5A31" w:rsidRPr="005C5A31">
        <w:rPr>
          <w:rFonts w:eastAsia="仿宋" w:hint="eastAsia"/>
          <w:kern w:val="0"/>
          <w:sz w:val="32"/>
          <w:szCs w:val="32"/>
          <w:shd w:val="clear" w:color="auto" w:fill="FFFFFF"/>
        </w:rPr>
        <w:t>网络意识形态阵地管理研究</w:t>
      </w:r>
      <w:r w:rsidR="00634566">
        <w:rPr>
          <w:rFonts w:eastAsia="仿宋" w:hint="eastAsia"/>
          <w:kern w:val="0"/>
          <w:sz w:val="32"/>
          <w:szCs w:val="32"/>
          <w:shd w:val="clear" w:color="auto" w:fill="FFFFFF"/>
        </w:rPr>
        <w:t>；</w:t>
      </w:r>
    </w:p>
    <w:p w14:paraId="114620F2" w14:textId="77777777" w:rsidR="00D4157C" w:rsidRPr="0076392D" w:rsidRDefault="00D4157C" w:rsidP="00AD0F84">
      <w:pPr>
        <w:spacing w:line="560" w:lineRule="exact"/>
        <w:ind w:firstLineChars="200" w:firstLine="640"/>
        <w:rPr>
          <w:rFonts w:eastAsia="黑体"/>
          <w:color w:val="000000"/>
          <w:sz w:val="32"/>
          <w:szCs w:val="28"/>
        </w:rPr>
      </w:pPr>
      <w:r w:rsidRPr="0076392D">
        <w:rPr>
          <w:rFonts w:eastAsia="黑体"/>
          <w:color w:val="000000"/>
          <w:sz w:val="32"/>
          <w:szCs w:val="28"/>
        </w:rPr>
        <w:t>四、新时代高校新闻宣传工作研究</w:t>
      </w:r>
    </w:p>
    <w:p w14:paraId="7257C414" w14:textId="335B1C5B" w:rsidR="00943F4E" w:rsidRPr="00943F4E" w:rsidRDefault="00943F4E" w:rsidP="00730320">
      <w:pPr>
        <w:pStyle w:val="1"/>
        <w:numPr>
          <w:ilvl w:val="0"/>
          <w:numId w:val="3"/>
        </w:numPr>
        <w:tabs>
          <w:tab w:val="left" w:pos="420"/>
        </w:tabs>
        <w:spacing w:line="560" w:lineRule="exact"/>
        <w:rPr>
          <w:rFonts w:eastAsia="仿宋_GB2312"/>
          <w:color w:val="000000"/>
          <w:sz w:val="32"/>
          <w:szCs w:val="28"/>
        </w:rPr>
      </w:pPr>
      <w:r w:rsidRPr="00943F4E">
        <w:rPr>
          <w:rFonts w:eastAsia="仿宋" w:hint="eastAsia"/>
          <w:kern w:val="0"/>
          <w:sz w:val="32"/>
          <w:szCs w:val="32"/>
          <w:shd w:val="clear" w:color="auto" w:fill="FFFFFF"/>
        </w:rPr>
        <w:t>社会主义核心价值观网络传播研究</w:t>
      </w:r>
      <w:r w:rsidR="00CA3151">
        <w:rPr>
          <w:rFonts w:eastAsia="仿宋" w:hint="eastAsia"/>
          <w:kern w:val="0"/>
          <w:sz w:val="32"/>
          <w:szCs w:val="32"/>
          <w:shd w:val="clear" w:color="auto" w:fill="FFFFFF"/>
        </w:rPr>
        <w:t>；</w:t>
      </w:r>
    </w:p>
    <w:p w14:paraId="78A2ED73" w14:textId="378CF225" w:rsidR="00D4157C" w:rsidRPr="0076392D" w:rsidRDefault="00D4157C" w:rsidP="00AD0F84">
      <w:pPr>
        <w:pStyle w:val="ab"/>
        <w:numPr>
          <w:ilvl w:val="0"/>
          <w:numId w:val="3"/>
        </w:numPr>
        <w:spacing w:line="560" w:lineRule="exact"/>
        <w:ind w:firstLineChars="0"/>
        <w:rPr>
          <w:rFonts w:eastAsia="仿宋_GB2312"/>
          <w:color w:val="000000"/>
          <w:sz w:val="32"/>
          <w:szCs w:val="28"/>
        </w:rPr>
      </w:pPr>
      <w:r w:rsidRPr="0076392D">
        <w:rPr>
          <w:rFonts w:eastAsia="仿宋_GB2312"/>
          <w:color w:val="000000"/>
          <w:sz w:val="32"/>
          <w:szCs w:val="28"/>
        </w:rPr>
        <w:lastRenderedPageBreak/>
        <w:t>新形势下高校宣传思想工作队伍专业化科学化研究；</w:t>
      </w:r>
    </w:p>
    <w:p w14:paraId="1D7C591A" w14:textId="3D77CE08" w:rsidR="00D4157C" w:rsidRPr="0076392D" w:rsidRDefault="00AD0F84" w:rsidP="00AD0F84">
      <w:pPr>
        <w:pStyle w:val="ab"/>
        <w:numPr>
          <w:ilvl w:val="0"/>
          <w:numId w:val="3"/>
        </w:numPr>
        <w:spacing w:line="560" w:lineRule="exact"/>
        <w:ind w:firstLineChars="0"/>
        <w:rPr>
          <w:rFonts w:eastAsia="仿宋_GB2312"/>
          <w:color w:val="000000"/>
          <w:sz w:val="32"/>
          <w:szCs w:val="28"/>
        </w:rPr>
      </w:pPr>
      <w:r w:rsidRPr="0076392D">
        <w:rPr>
          <w:rFonts w:eastAsia="仿宋"/>
          <w:kern w:val="0"/>
          <w:sz w:val="32"/>
          <w:szCs w:val="32"/>
          <w:shd w:val="clear" w:color="auto" w:fill="FFFFFF"/>
        </w:rPr>
        <w:t>大数据视域下</w:t>
      </w:r>
      <w:r w:rsidRPr="0076392D">
        <w:rPr>
          <w:rFonts w:eastAsia="仿宋_GB2312"/>
          <w:color w:val="000000"/>
          <w:sz w:val="32"/>
          <w:szCs w:val="28"/>
        </w:rPr>
        <w:t>提升高校海内外新闻宣传</w:t>
      </w:r>
      <w:r w:rsidR="00D4157C" w:rsidRPr="0076392D">
        <w:rPr>
          <w:rFonts w:eastAsia="仿宋_GB2312"/>
          <w:color w:val="000000"/>
          <w:sz w:val="32"/>
          <w:szCs w:val="28"/>
        </w:rPr>
        <w:t>影响力研究；</w:t>
      </w:r>
    </w:p>
    <w:p w14:paraId="46730BE4" w14:textId="464139AB" w:rsidR="00D4157C" w:rsidRPr="0076392D" w:rsidRDefault="00D4157C" w:rsidP="00AD0F84">
      <w:pPr>
        <w:pStyle w:val="ab"/>
        <w:numPr>
          <w:ilvl w:val="0"/>
          <w:numId w:val="3"/>
        </w:numPr>
        <w:spacing w:line="560" w:lineRule="exact"/>
        <w:ind w:firstLineChars="0"/>
        <w:rPr>
          <w:rFonts w:eastAsia="仿宋_GB2312"/>
          <w:color w:val="000000"/>
          <w:sz w:val="32"/>
          <w:szCs w:val="28"/>
        </w:rPr>
      </w:pPr>
      <w:r w:rsidRPr="0076392D">
        <w:rPr>
          <w:rFonts w:eastAsia="仿宋_GB2312"/>
          <w:color w:val="000000"/>
          <w:sz w:val="32"/>
          <w:szCs w:val="28"/>
        </w:rPr>
        <w:t>宣传思想工作在</w:t>
      </w:r>
      <w:r w:rsidR="00FB426B">
        <w:rPr>
          <w:rFonts w:eastAsia="仿宋_GB2312" w:hint="eastAsia"/>
          <w:color w:val="000000"/>
          <w:sz w:val="32"/>
          <w:szCs w:val="28"/>
        </w:rPr>
        <w:t>“</w:t>
      </w:r>
      <w:r w:rsidRPr="0076392D">
        <w:rPr>
          <w:rFonts w:eastAsia="仿宋_GB2312"/>
          <w:color w:val="000000"/>
          <w:sz w:val="32"/>
          <w:szCs w:val="28"/>
        </w:rPr>
        <w:t>双一流</w:t>
      </w:r>
      <w:r w:rsidR="00FB426B">
        <w:rPr>
          <w:rFonts w:eastAsia="仿宋_GB2312" w:hint="eastAsia"/>
          <w:color w:val="000000"/>
          <w:sz w:val="32"/>
          <w:szCs w:val="28"/>
        </w:rPr>
        <w:t>”</w:t>
      </w:r>
      <w:r w:rsidRPr="0076392D">
        <w:rPr>
          <w:rFonts w:eastAsia="仿宋_GB2312"/>
          <w:color w:val="000000"/>
          <w:sz w:val="32"/>
          <w:szCs w:val="28"/>
        </w:rPr>
        <w:t>建设中的功能任务研究；</w:t>
      </w:r>
    </w:p>
    <w:p w14:paraId="469C14AD" w14:textId="33A5D167" w:rsidR="00D4157C" w:rsidRPr="0076392D" w:rsidRDefault="00D4157C" w:rsidP="00AD0F84">
      <w:pPr>
        <w:pStyle w:val="ab"/>
        <w:numPr>
          <w:ilvl w:val="0"/>
          <w:numId w:val="3"/>
        </w:numPr>
        <w:spacing w:line="560" w:lineRule="exact"/>
        <w:ind w:firstLineChars="0"/>
        <w:rPr>
          <w:rFonts w:eastAsia="仿宋_GB2312"/>
          <w:color w:val="000000"/>
          <w:sz w:val="32"/>
          <w:szCs w:val="28"/>
        </w:rPr>
      </w:pPr>
      <w:r w:rsidRPr="0076392D">
        <w:rPr>
          <w:rFonts w:eastAsia="仿宋_GB2312"/>
          <w:color w:val="000000"/>
          <w:sz w:val="32"/>
          <w:szCs w:val="28"/>
        </w:rPr>
        <w:t>高校融媒体机制建设创新研究</w:t>
      </w:r>
      <w:r w:rsidR="00AD0F84" w:rsidRPr="0076392D">
        <w:rPr>
          <w:rFonts w:eastAsia="仿宋_GB2312"/>
          <w:color w:val="000000"/>
          <w:sz w:val="32"/>
          <w:szCs w:val="28"/>
        </w:rPr>
        <w:t>；</w:t>
      </w:r>
    </w:p>
    <w:p w14:paraId="6F2B6016" w14:textId="3388248F" w:rsidR="00AD0F84" w:rsidRDefault="00AD0F84" w:rsidP="00AD0F84">
      <w:pPr>
        <w:pStyle w:val="1"/>
        <w:numPr>
          <w:ilvl w:val="0"/>
          <w:numId w:val="3"/>
        </w:numPr>
        <w:tabs>
          <w:tab w:val="left" w:pos="420"/>
        </w:tabs>
        <w:spacing w:line="560" w:lineRule="exact"/>
        <w:rPr>
          <w:rFonts w:eastAsia="仿宋"/>
          <w:kern w:val="0"/>
          <w:sz w:val="32"/>
          <w:szCs w:val="32"/>
          <w:shd w:val="clear" w:color="auto" w:fill="FFFFFF"/>
        </w:rPr>
      </w:pPr>
      <w:r w:rsidRPr="0076392D">
        <w:rPr>
          <w:rFonts w:eastAsia="仿宋"/>
          <w:kern w:val="0"/>
          <w:sz w:val="32"/>
          <w:szCs w:val="32"/>
          <w:shd w:val="clear" w:color="auto" w:fill="FFFFFF"/>
        </w:rPr>
        <w:t>全媒体时代高校开展重大主题宣传的创新实践研究</w:t>
      </w:r>
      <w:r w:rsidR="00CA3151">
        <w:rPr>
          <w:rFonts w:eastAsia="仿宋" w:hint="eastAsia"/>
          <w:kern w:val="0"/>
          <w:sz w:val="32"/>
          <w:szCs w:val="32"/>
          <w:shd w:val="clear" w:color="auto" w:fill="FFFFFF"/>
        </w:rPr>
        <w:t>；</w:t>
      </w:r>
    </w:p>
    <w:p w14:paraId="645F814D" w14:textId="31E40725" w:rsidR="005C5A31" w:rsidRPr="005C5A31" w:rsidRDefault="005C5A31" w:rsidP="005C5A31">
      <w:pPr>
        <w:pStyle w:val="1"/>
        <w:numPr>
          <w:ilvl w:val="0"/>
          <w:numId w:val="3"/>
        </w:numPr>
        <w:tabs>
          <w:tab w:val="left" w:pos="420"/>
        </w:tabs>
        <w:spacing w:line="560" w:lineRule="exact"/>
        <w:rPr>
          <w:rFonts w:eastAsia="仿宋"/>
          <w:kern w:val="0"/>
          <w:sz w:val="32"/>
          <w:szCs w:val="32"/>
          <w:shd w:val="clear" w:color="auto" w:fill="FFFFFF"/>
        </w:rPr>
      </w:pPr>
      <w:r>
        <w:rPr>
          <w:rFonts w:eastAsia="仿宋" w:hint="eastAsia"/>
          <w:kern w:val="0"/>
          <w:sz w:val="32"/>
          <w:szCs w:val="32"/>
          <w:shd w:val="clear" w:color="auto" w:fill="FFFFFF"/>
        </w:rPr>
        <w:t>新时代</w:t>
      </w:r>
      <w:r w:rsidRPr="005C5A31">
        <w:rPr>
          <w:rFonts w:eastAsia="仿宋" w:hint="eastAsia"/>
          <w:kern w:val="0"/>
          <w:sz w:val="32"/>
          <w:szCs w:val="32"/>
          <w:shd w:val="clear" w:color="auto" w:fill="FFFFFF"/>
        </w:rPr>
        <w:t>多校区宣传思想工作一体化</w:t>
      </w:r>
      <w:r>
        <w:rPr>
          <w:rFonts w:eastAsia="仿宋" w:hint="eastAsia"/>
          <w:kern w:val="0"/>
          <w:sz w:val="32"/>
          <w:szCs w:val="32"/>
          <w:shd w:val="clear" w:color="auto" w:fill="FFFFFF"/>
        </w:rPr>
        <w:t>研究</w:t>
      </w:r>
      <w:r w:rsidR="00CA3151">
        <w:rPr>
          <w:rFonts w:eastAsia="仿宋" w:hint="eastAsia"/>
          <w:kern w:val="0"/>
          <w:sz w:val="32"/>
          <w:szCs w:val="32"/>
          <w:shd w:val="clear" w:color="auto" w:fill="FFFFFF"/>
        </w:rPr>
        <w:t>；</w:t>
      </w:r>
    </w:p>
    <w:p w14:paraId="25F1DE31" w14:textId="10A8BAD6" w:rsidR="005C5A31" w:rsidRDefault="005C5A31" w:rsidP="005C5A31">
      <w:pPr>
        <w:pStyle w:val="1"/>
        <w:numPr>
          <w:ilvl w:val="0"/>
          <w:numId w:val="3"/>
        </w:numPr>
        <w:tabs>
          <w:tab w:val="left" w:pos="420"/>
        </w:tabs>
        <w:spacing w:line="560" w:lineRule="exact"/>
        <w:rPr>
          <w:rFonts w:eastAsia="仿宋"/>
          <w:kern w:val="0"/>
          <w:sz w:val="32"/>
          <w:szCs w:val="32"/>
          <w:shd w:val="clear" w:color="auto" w:fill="FFFFFF"/>
        </w:rPr>
      </w:pPr>
      <w:r>
        <w:rPr>
          <w:rFonts w:eastAsia="仿宋" w:hint="eastAsia"/>
          <w:kern w:val="0"/>
          <w:sz w:val="32"/>
          <w:szCs w:val="32"/>
          <w:shd w:val="clear" w:color="auto" w:fill="FFFFFF"/>
        </w:rPr>
        <w:t>新时代</w:t>
      </w:r>
      <w:r w:rsidRPr="005C5A31">
        <w:rPr>
          <w:rFonts w:eastAsia="仿宋" w:hint="eastAsia"/>
          <w:kern w:val="0"/>
          <w:sz w:val="32"/>
          <w:szCs w:val="32"/>
          <w:shd w:val="clear" w:color="auto" w:fill="FFFFFF"/>
        </w:rPr>
        <w:t>高校国际传播能力</w:t>
      </w:r>
      <w:r>
        <w:rPr>
          <w:rFonts w:eastAsia="仿宋" w:hint="eastAsia"/>
          <w:kern w:val="0"/>
          <w:sz w:val="32"/>
          <w:szCs w:val="32"/>
          <w:shd w:val="clear" w:color="auto" w:fill="FFFFFF"/>
        </w:rPr>
        <w:t>研究</w:t>
      </w:r>
      <w:r w:rsidR="00634566">
        <w:rPr>
          <w:rFonts w:eastAsia="仿宋" w:hint="eastAsia"/>
          <w:kern w:val="0"/>
          <w:sz w:val="32"/>
          <w:szCs w:val="32"/>
          <w:shd w:val="clear" w:color="auto" w:fill="FFFFFF"/>
        </w:rPr>
        <w:t>；</w:t>
      </w:r>
    </w:p>
    <w:p w14:paraId="6CD20B6F" w14:textId="77777777" w:rsidR="00D4157C" w:rsidRPr="0076392D" w:rsidRDefault="00D4157C" w:rsidP="00AD0F84">
      <w:pPr>
        <w:spacing w:line="560" w:lineRule="exact"/>
        <w:ind w:firstLineChars="200" w:firstLine="640"/>
        <w:rPr>
          <w:rFonts w:eastAsia="黑体"/>
          <w:color w:val="000000"/>
          <w:sz w:val="32"/>
          <w:szCs w:val="28"/>
        </w:rPr>
      </w:pPr>
      <w:r w:rsidRPr="0076392D">
        <w:rPr>
          <w:rFonts w:eastAsia="黑体"/>
          <w:color w:val="000000"/>
          <w:sz w:val="32"/>
          <w:szCs w:val="28"/>
        </w:rPr>
        <w:t>五、</w:t>
      </w:r>
      <w:bookmarkStart w:id="1" w:name="OLE_LINK6"/>
      <w:bookmarkStart w:id="2" w:name="OLE_LINK5"/>
      <w:bookmarkStart w:id="3" w:name="OLE_LINK7"/>
      <w:r w:rsidRPr="0076392D">
        <w:rPr>
          <w:rFonts w:eastAsia="黑体"/>
          <w:color w:val="000000"/>
          <w:sz w:val="32"/>
          <w:szCs w:val="28"/>
        </w:rPr>
        <w:t>新时代大学文化建设研究</w:t>
      </w:r>
    </w:p>
    <w:bookmarkEnd w:id="1"/>
    <w:bookmarkEnd w:id="2"/>
    <w:bookmarkEnd w:id="3"/>
    <w:p w14:paraId="3F6FC2B4" w14:textId="252B20EC" w:rsidR="00AD0F84" w:rsidRPr="0076392D" w:rsidRDefault="00AD0F84" w:rsidP="00AD0F84">
      <w:pPr>
        <w:pStyle w:val="1"/>
        <w:numPr>
          <w:ilvl w:val="0"/>
          <w:numId w:val="3"/>
        </w:numPr>
        <w:tabs>
          <w:tab w:val="left" w:pos="420"/>
        </w:tabs>
        <w:spacing w:line="560" w:lineRule="exact"/>
        <w:rPr>
          <w:rFonts w:eastAsia="仿宋"/>
          <w:kern w:val="0"/>
          <w:sz w:val="32"/>
          <w:szCs w:val="32"/>
          <w:shd w:val="clear" w:color="auto" w:fill="FFFFFF"/>
        </w:rPr>
      </w:pPr>
      <w:r w:rsidRPr="0076392D">
        <w:rPr>
          <w:rFonts w:eastAsia="仿宋"/>
          <w:kern w:val="0"/>
          <w:sz w:val="32"/>
          <w:szCs w:val="32"/>
          <w:shd w:val="clear" w:color="auto" w:fill="FFFFFF"/>
        </w:rPr>
        <w:t>红色基因在校园文化中的表达传播路径研究</w:t>
      </w:r>
      <w:r w:rsidR="00CA3151">
        <w:rPr>
          <w:rFonts w:eastAsia="仿宋" w:hint="eastAsia"/>
          <w:kern w:val="0"/>
          <w:sz w:val="32"/>
          <w:szCs w:val="32"/>
          <w:shd w:val="clear" w:color="auto" w:fill="FFFFFF"/>
        </w:rPr>
        <w:t>；</w:t>
      </w:r>
    </w:p>
    <w:p w14:paraId="10B303F9" w14:textId="2A68B579" w:rsidR="00D4157C" w:rsidRPr="0076392D" w:rsidRDefault="00D4157C" w:rsidP="00AD0F84">
      <w:pPr>
        <w:pStyle w:val="1"/>
        <w:numPr>
          <w:ilvl w:val="0"/>
          <w:numId w:val="3"/>
        </w:numPr>
        <w:tabs>
          <w:tab w:val="left" w:pos="420"/>
        </w:tabs>
        <w:spacing w:line="560" w:lineRule="exact"/>
        <w:rPr>
          <w:rFonts w:eastAsia="仿宋"/>
          <w:kern w:val="0"/>
          <w:sz w:val="32"/>
          <w:szCs w:val="32"/>
          <w:shd w:val="clear" w:color="auto" w:fill="FFFFFF"/>
        </w:rPr>
      </w:pPr>
      <w:r w:rsidRPr="0076392D">
        <w:rPr>
          <w:rFonts w:eastAsia="仿宋"/>
          <w:kern w:val="0"/>
          <w:sz w:val="32"/>
          <w:szCs w:val="32"/>
          <w:shd w:val="clear" w:color="auto" w:fill="FFFFFF"/>
        </w:rPr>
        <w:t>在高校师生中传播和弘扬中华优秀传统文化研究</w:t>
      </w:r>
      <w:r w:rsidR="00CA3151">
        <w:rPr>
          <w:rFonts w:eastAsia="仿宋" w:hint="eastAsia"/>
          <w:kern w:val="0"/>
          <w:sz w:val="32"/>
          <w:szCs w:val="32"/>
          <w:shd w:val="clear" w:color="auto" w:fill="FFFFFF"/>
        </w:rPr>
        <w:t>。</w:t>
      </w:r>
    </w:p>
    <w:sectPr w:rsidR="00D4157C" w:rsidRPr="0076392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1D85" w14:textId="77777777" w:rsidR="00AD7038" w:rsidRDefault="00AD7038">
      <w:r>
        <w:separator/>
      </w:r>
    </w:p>
  </w:endnote>
  <w:endnote w:type="continuationSeparator" w:id="0">
    <w:p w14:paraId="14627A4E" w14:textId="77777777" w:rsidR="00AD7038" w:rsidRDefault="00AD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CE93" w14:textId="77777777" w:rsidR="005C3163" w:rsidRDefault="00214D96">
    <w:pPr>
      <w:pStyle w:val="a3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1C70A14A" w14:textId="77777777" w:rsidR="005C3163" w:rsidRDefault="005C31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0098" w14:textId="6004DB30" w:rsidR="005C3163" w:rsidRDefault="00214D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443" w:rsidRPr="000F1443">
      <w:rPr>
        <w:noProof/>
        <w:lang w:val="zh-CN"/>
      </w:rPr>
      <w:t>2</w:t>
    </w:r>
    <w:r>
      <w:rPr>
        <w:lang w:val="zh-CN"/>
      </w:rPr>
      <w:fldChar w:fldCharType="end"/>
    </w:r>
  </w:p>
  <w:p w14:paraId="1D4B7467" w14:textId="77777777" w:rsidR="005C3163" w:rsidRDefault="005C3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8D4EA" w14:textId="77777777" w:rsidR="00AD7038" w:rsidRDefault="00AD7038">
      <w:r>
        <w:separator/>
      </w:r>
    </w:p>
  </w:footnote>
  <w:footnote w:type="continuationSeparator" w:id="0">
    <w:p w14:paraId="0CD6CBA9" w14:textId="77777777" w:rsidR="00AD7038" w:rsidRDefault="00AD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8740B" w14:textId="77777777" w:rsidR="005C3163" w:rsidRDefault="005C316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EE00" w14:textId="77777777" w:rsidR="005C3163" w:rsidRDefault="005C316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0A6"/>
    <w:multiLevelType w:val="hybridMultilevel"/>
    <w:tmpl w:val="3D346F74"/>
    <w:lvl w:ilvl="0" w:tplc="170805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3636AC0"/>
    <w:multiLevelType w:val="hybridMultilevel"/>
    <w:tmpl w:val="10DC23F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63638FC"/>
    <w:multiLevelType w:val="hybridMultilevel"/>
    <w:tmpl w:val="AF2229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654B99"/>
    <w:multiLevelType w:val="multilevel"/>
    <w:tmpl w:val="4C654B99"/>
    <w:lvl w:ilvl="0">
      <w:start w:val="1"/>
      <w:numFmt w:val="decimal"/>
      <w:lvlText w:val="%1."/>
      <w:lvlJc w:val="left"/>
      <w:pPr>
        <w:tabs>
          <w:tab w:val="left" w:pos="4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0E"/>
    <w:rsid w:val="00003CF5"/>
    <w:rsid w:val="00092A1C"/>
    <w:rsid w:val="000949AD"/>
    <w:rsid w:val="000D3976"/>
    <w:rsid w:val="000E770C"/>
    <w:rsid w:val="000F1443"/>
    <w:rsid w:val="000F727C"/>
    <w:rsid w:val="00117FDC"/>
    <w:rsid w:val="00165434"/>
    <w:rsid w:val="0016551F"/>
    <w:rsid w:val="001760D6"/>
    <w:rsid w:val="00186E25"/>
    <w:rsid w:val="001A0FA2"/>
    <w:rsid w:val="001D1418"/>
    <w:rsid w:val="001D3422"/>
    <w:rsid w:val="001F2557"/>
    <w:rsid w:val="00210F3A"/>
    <w:rsid w:val="0021318D"/>
    <w:rsid w:val="00214D96"/>
    <w:rsid w:val="00250193"/>
    <w:rsid w:val="00265001"/>
    <w:rsid w:val="0028155E"/>
    <w:rsid w:val="00287437"/>
    <w:rsid w:val="002A1EF3"/>
    <w:rsid w:val="002A7EBE"/>
    <w:rsid w:val="002C1093"/>
    <w:rsid w:val="003016AA"/>
    <w:rsid w:val="003249F6"/>
    <w:rsid w:val="003319EF"/>
    <w:rsid w:val="00334954"/>
    <w:rsid w:val="00363A90"/>
    <w:rsid w:val="00384746"/>
    <w:rsid w:val="003915B0"/>
    <w:rsid w:val="003B677A"/>
    <w:rsid w:val="003D02C7"/>
    <w:rsid w:val="003F68FE"/>
    <w:rsid w:val="00430776"/>
    <w:rsid w:val="004435F6"/>
    <w:rsid w:val="00460013"/>
    <w:rsid w:val="00460EDE"/>
    <w:rsid w:val="00463DB1"/>
    <w:rsid w:val="004B1601"/>
    <w:rsid w:val="004B7659"/>
    <w:rsid w:val="004E1B00"/>
    <w:rsid w:val="00527BEF"/>
    <w:rsid w:val="00563C5E"/>
    <w:rsid w:val="0057439D"/>
    <w:rsid w:val="005C3163"/>
    <w:rsid w:val="005C5A31"/>
    <w:rsid w:val="005D6F61"/>
    <w:rsid w:val="005F79A6"/>
    <w:rsid w:val="00616370"/>
    <w:rsid w:val="00620121"/>
    <w:rsid w:val="00634566"/>
    <w:rsid w:val="00660119"/>
    <w:rsid w:val="006D33F8"/>
    <w:rsid w:val="006E64FE"/>
    <w:rsid w:val="006F6F20"/>
    <w:rsid w:val="00700218"/>
    <w:rsid w:val="0070188E"/>
    <w:rsid w:val="00715851"/>
    <w:rsid w:val="00717163"/>
    <w:rsid w:val="00727167"/>
    <w:rsid w:val="0076392D"/>
    <w:rsid w:val="007711F6"/>
    <w:rsid w:val="0078590D"/>
    <w:rsid w:val="00786220"/>
    <w:rsid w:val="007A2DCF"/>
    <w:rsid w:val="007B2AE0"/>
    <w:rsid w:val="007C0C6B"/>
    <w:rsid w:val="007C228F"/>
    <w:rsid w:val="00812AEC"/>
    <w:rsid w:val="008422FC"/>
    <w:rsid w:val="00855577"/>
    <w:rsid w:val="00861C75"/>
    <w:rsid w:val="008671E2"/>
    <w:rsid w:val="0087222F"/>
    <w:rsid w:val="00880B81"/>
    <w:rsid w:val="008B0E78"/>
    <w:rsid w:val="008B5A40"/>
    <w:rsid w:val="008E1601"/>
    <w:rsid w:val="008F15F4"/>
    <w:rsid w:val="00905AAD"/>
    <w:rsid w:val="0091063E"/>
    <w:rsid w:val="00943F4E"/>
    <w:rsid w:val="009623EE"/>
    <w:rsid w:val="00962D45"/>
    <w:rsid w:val="00976458"/>
    <w:rsid w:val="0099683A"/>
    <w:rsid w:val="009A18D8"/>
    <w:rsid w:val="009E78E2"/>
    <w:rsid w:val="00A134FC"/>
    <w:rsid w:val="00A23BAE"/>
    <w:rsid w:val="00A26BF1"/>
    <w:rsid w:val="00A971FA"/>
    <w:rsid w:val="00AC6AEB"/>
    <w:rsid w:val="00AD0F84"/>
    <w:rsid w:val="00AD674F"/>
    <w:rsid w:val="00AD7038"/>
    <w:rsid w:val="00AE0335"/>
    <w:rsid w:val="00AF0AB9"/>
    <w:rsid w:val="00B11261"/>
    <w:rsid w:val="00B40F4F"/>
    <w:rsid w:val="00B44509"/>
    <w:rsid w:val="00B45410"/>
    <w:rsid w:val="00B50043"/>
    <w:rsid w:val="00B912BD"/>
    <w:rsid w:val="00B93CB6"/>
    <w:rsid w:val="00BC3514"/>
    <w:rsid w:val="00C20F4E"/>
    <w:rsid w:val="00C25A53"/>
    <w:rsid w:val="00C35CBE"/>
    <w:rsid w:val="00C572FF"/>
    <w:rsid w:val="00C64015"/>
    <w:rsid w:val="00C772EB"/>
    <w:rsid w:val="00C94B12"/>
    <w:rsid w:val="00CA3151"/>
    <w:rsid w:val="00CA3654"/>
    <w:rsid w:val="00D11D28"/>
    <w:rsid w:val="00D26CE3"/>
    <w:rsid w:val="00D31466"/>
    <w:rsid w:val="00D33626"/>
    <w:rsid w:val="00D4157C"/>
    <w:rsid w:val="00D60FE5"/>
    <w:rsid w:val="00D64409"/>
    <w:rsid w:val="00D64B6A"/>
    <w:rsid w:val="00D974FA"/>
    <w:rsid w:val="00DB0838"/>
    <w:rsid w:val="00E07497"/>
    <w:rsid w:val="00E518B0"/>
    <w:rsid w:val="00E64169"/>
    <w:rsid w:val="00E645B5"/>
    <w:rsid w:val="00E81CA7"/>
    <w:rsid w:val="00EB5F0D"/>
    <w:rsid w:val="00EC3B60"/>
    <w:rsid w:val="00EC40A2"/>
    <w:rsid w:val="00EE570E"/>
    <w:rsid w:val="00EF47C8"/>
    <w:rsid w:val="00EF640A"/>
    <w:rsid w:val="00F00FD6"/>
    <w:rsid w:val="00F23D36"/>
    <w:rsid w:val="00F660ED"/>
    <w:rsid w:val="00F72B1F"/>
    <w:rsid w:val="00F74DCF"/>
    <w:rsid w:val="00F8736F"/>
    <w:rsid w:val="00FB426B"/>
    <w:rsid w:val="00FB67DF"/>
    <w:rsid w:val="010B4980"/>
    <w:rsid w:val="13766BE6"/>
    <w:rsid w:val="14742735"/>
    <w:rsid w:val="1658012D"/>
    <w:rsid w:val="19FC1E04"/>
    <w:rsid w:val="25CB3697"/>
    <w:rsid w:val="2F457B09"/>
    <w:rsid w:val="47572911"/>
    <w:rsid w:val="494C5B73"/>
    <w:rsid w:val="57F40563"/>
    <w:rsid w:val="5B4C359F"/>
    <w:rsid w:val="5B8C1CEE"/>
    <w:rsid w:val="5F253607"/>
    <w:rsid w:val="641E2B28"/>
    <w:rsid w:val="6A414BF4"/>
    <w:rsid w:val="7D36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D4CE5"/>
  <w15:docId w15:val="{A987349A-2216-4B81-8056-36360A98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semiHidden/>
    <w:unhideWhenUsed/>
    <w:rPr>
      <w:color w:val="0080FF"/>
      <w:u w:val="none"/>
    </w:rPr>
  </w:style>
  <w:style w:type="character" w:styleId="HTML">
    <w:name w:val="HTML Code"/>
    <w:basedOn w:val="a0"/>
    <w:uiPriority w:val="99"/>
    <w:semiHidden/>
    <w:unhideWhenUsed/>
    <w:rPr>
      <w:rFonts w:ascii="Consolas" w:eastAsia="Consolas" w:hAnsi="Consolas" w:cs="Consolas"/>
      <w:sz w:val="20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qFormat/>
    <w:pPr>
      <w:ind w:left="720"/>
      <w:contextualSpacing/>
    </w:p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tyle16">
    <w:name w:val="_Style 16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7">
    <w:name w:val="_Style 17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cp:lastPrinted>2020-10-20T06:55:00Z</cp:lastPrinted>
  <dcterms:created xsi:type="dcterms:W3CDTF">2021-09-17T07:22:00Z</dcterms:created>
  <dcterms:modified xsi:type="dcterms:W3CDTF">2021-09-17T07:22:00Z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